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31"/>
      </w:tblGrid>
      <w:tr w:rsidR="000059AB" w:rsidTr="3E1CF938" w14:paraId="77D2A2E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59AB" w:rsidP="009A3199" w:rsidRDefault="000059AB" w14:paraId="3236EEC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59AB" w:rsidP="009A3199" w:rsidRDefault="000059AB" w14:paraId="0073DC2F" w14:textId="7777777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1</w:t>
            </w:r>
            <w:r>
              <w:rPr>
                <w:rStyle w:val="Forte"/>
              </w:rPr>
              <w:t>2/01/2024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059AB" w:rsidTr="3E1CF938" w14:paraId="22126FC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59AB" w:rsidP="009A3199" w:rsidRDefault="000059AB" w14:paraId="66C0821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Seção</w:t>
            </w:r>
            <w:proofErr w:type="spellEnd"/>
            <w:r>
              <w:rPr>
                <w:rStyle w:val="Forte"/>
                <w:rFonts w:eastAsia="Times New Roman"/>
              </w:rPr>
              <w:t xml:space="preserve"> III - </w:t>
            </w:r>
            <w:proofErr w:type="spellStart"/>
            <w:r>
              <w:rPr>
                <w:rStyle w:val="Forte"/>
                <w:rFonts w:eastAsia="Times New Roman"/>
              </w:rPr>
              <w:t>página</w:t>
            </w:r>
            <w:proofErr w:type="spellEnd"/>
            <w:r>
              <w:rPr>
                <w:rStyle w:val="Forte"/>
                <w:rFonts w:eastAsia="Times New Roman"/>
              </w:rPr>
              <w:t xml:space="preserve">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59AB" w:rsidP="009A3199" w:rsidRDefault="000059AB" w14:paraId="024B6947" w14:textId="244433DF">
            <w:pPr>
              <w:rPr>
                <w:rFonts w:eastAsia="Times New Roman"/>
              </w:rPr>
            </w:pPr>
            <w:r w:rsidRPr="3E1CF938" w:rsidR="021E2AEE">
              <w:rPr>
                <w:rStyle w:val="Forte"/>
                <w:rFonts w:eastAsia="Times New Roman"/>
              </w:rPr>
              <w:t>             </w:t>
            </w:r>
            <w:r w:rsidRPr="3E1CF938" w:rsidR="768B43A9">
              <w:rPr>
                <w:rStyle w:val="Forte"/>
                <w:rFonts w:eastAsia="Times New Roman"/>
              </w:rPr>
              <w:t>85</w:t>
            </w:r>
          </w:p>
        </w:tc>
      </w:tr>
    </w:tbl>
    <w:p w:rsidRPr="00632056" w:rsidR="002A08F5" w:rsidP="002A08F5" w:rsidRDefault="002A08F5" w14:paraId="6BDAE206" w14:textId="77777777">
      <w:pPr>
        <w:pStyle w:val="NormalWeb"/>
        <w:rPr>
          <w:color w:val="000000" w:themeColor="text1"/>
        </w:rPr>
      </w:pPr>
      <w:r w:rsidRPr="00632056">
        <w:rPr>
          <w:rStyle w:val="Forte"/>
          <w:color w:val="000000" w:themeColor="text1"/>
        </w:rPr>
        <w:t xml:space="preserve">ESCOLA TÉCNICA ESTADUAL </w:t>
      </w:r>
      <w:bookmarkStart w:name="_Hlk149729661" w:id="0"/>
      <w:r w:rsidRPr="00632056">
        <w:rPr>
          <w:rStyle w:val="Forte"/>
          <w:color w:val="000000" w:themeColor="text1"/>
        </w:rPr>
        <w:t>PROFESSOR JOSÉ CARLOS SENO JUNIOR</w:t>
      </w:r>
      <w:bookmarkEnd w:id="0"/>
      <w:r w:rsidRPr="00632056">
        <w:rPr>
          <w:rStyle w:val="Forte"/>
          <w:color w:val="000000" w:themeColor="text1"/>
        </w:rPr>
        <w:t xml:space="preserve"> – OLÍMPIA</w:t>
      </w:r>
    </w:p>
    <w:p w:rsidRPr="00632056" w:rsidR="002A08F5" w:rsidP="002A08F5" w:rsidRDefault="002A08F5" w14:paraId="471DFA3D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320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PROCESSO SELETIVO SIMPLIFICADO PARA AUXILIAR DE DOCENTE, EDITAL Nº 232/01/2023, PROCESSO Nº 136.00114894/2023-00</w:t>
      </w:r>
    </w:p>
    <w:p w:rsidRPr="00632056" w:rsidR="00EA02AF" w:rsidP="008F0230" w:rsidRDefault="00EA02AF" w14:paraId="6A7C7E0D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:rsidRPr="00632056" w:rsidR="00101F2B" w:rsidP="3E1CF938" w:rsidRDefault="00101F2B" w14:paraId="5C8A3CC1" w14:textId="0937AB8E">
      <w:pPr>
        <w:spacing w:before="240" w:line="276" w:lineRule="auto"/>
        <w:jc w:val="both"/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  <w:lang w:val="pt-BR"/>
        </w:rPr>
      </w:pPr>
      <w:r w:rsidRPr="3E1CF938" w:rsidR="002B0FB3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  <w:t>EDITAL DE ALTERAÇÃO DO CRONOGRAMA (ANEXO I) DO EDITAL DE ABERTURA DE INSCRIÇÕES</w:t>
      </w:r>
    </w:p>
    <w:p w:rsidRPr="00632056" w:rsidR="00101F2B" w:rsidP="008F0230" w:rsidRDefault="00101F2B" w14:paraId="2745F141" w14:textId="339BE725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3E1CF938" w:rsidR="00450F3C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>O Diretor da</w:t>
      </w:r>
      <w:r w:rsidRPr="3E1CF938" w:rsidR="00450F3C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E1CF938" w:rsidR="002A08F5">
        <w:rPr>
          <w:rStyle w:val="Forte"/>
          <w:rFonts w:ascii="Times New Roman" w:hAnsi="Times New Roman" w:cs="Times New Roman"/>
          <w:b w:val="0"/>
          <w:bCs w:val="0"/>
          <w:color w:val="000000" w:themeColor="text1" w:themeTint="FF" w:themeShade="FF"/>
        </w:rPr>
        <w:t>ESCOLA TÉCNICA ESTADUAL PROFESSOR JOSÉ CARLOS SENO JUNIOR</w:t>
      </w:r>
      <w:r w:rsidRPr="3E1CF938" w:rsidR="00450F3C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>,</w:t>
      </w:r>
      <w:r w:rsidRPr="3E1CF938" w:rsidR="0096575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 xml:space="preserve"> da cidade de </w:t>
      </w:r>
      <w:r w:rsidRPr="3E1CF938" w:rsidR="002A08F5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>Olímpia</w:t>
      </w:r>
      <w:r w:rsidRPr="3E1CF938" w:rsidR="0096575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 xml:space="preserve">, </w:t>
      </w:r>
      <w:r w:rsidRPr="3E1CF938" w:rsidR="002B0FB3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 xml:space="preserve">faz saber aos candidatos a ALTERAÇÃO do CRONOGRAMA (ANEXO I) do Edital de Abertura de Inscrições, publicado no DOE de </w:t>
      </w:r>
      <w:r w:rsidRPr="3E1CF938" w:rsidR="002A08F5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>16/10/</w:t>
      </w:r>
      <w:r w:rsidRPr="3E1CF938" w:rsidR="002B0FB3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>202</w:t>
      </w:r>
      <w:r w:rsidRPr="3E1CF938" w:rsidR="007A3672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>3</w:t>
      </w:r>
      <w:r w:rsidRPr="3E1CF938" w:rsidR="002B0FB3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>, seção</w:t>
      </w:r>
      <w:r w:rsidRPr="3E1CF938" w:rsidR="002A08F5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 xml:space="preserve"> III</w:t>
      </w:r>
      <w:r w:rsidRPr="3E1CF938" w:rsidR="002B0FB3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 xml:space="preserve">, página </w:t>
      </w:r>
      <w:r w:rsidRPr="3E1CF938" w:rsidR="002A08F5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>260</w:t>
      </w:r>
      <w:r w:rsidRPr="3E1CF938" w:rsidR="002B0FB3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>, passando a vigorar conforme segue:</w:t>
      </w:r>
    </w:p>
    <w:p w:rsidRPr="00632056" w:rsidR="00965751" w:rsidP="008F0230" w:rsidRDefault="00E50BEC" w14:paraId="63BC3CB9" w14:textId="4DA5F696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63205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ÁREA DE ATUAÇÃO:</w:t>
      </w:r>
    </w:p>
    <w:p w:rsidRPr="00632056" w:rsidR="00101F2B" w:rsidP="008F0230" w:rsidRDefault="00FB09EC" w14:paraId="12470254" w14:textId="13130076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63205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INFORMÁTICA</w:t>
      </w:r>
    </w:p>
    <w:p w:rsidRPr="00632056" w:rsidR="00A23819" w:rsidP="00A23819" w:rsidRDefault="00A23819" w14:paraId="7FA7A2C0" w14:textId="3EE3F967">
      <w:pPr>
        <w:spacing w:before="240" w:line="276" w:lineRule="auto"/>
        <w:jc w:val="both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val="pt-BR" w:eastAsia="pt-BR"/>
        </w:rPr>
      </w:pPr>
      <w:r w:rsidRPr="00632056"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pt-BR" w:eastAsia="pt-BR"/>
        </w:rPr>
        <w:t>D.</w:t>
      </w:r>
      <w:r w:rsidRPr="00632056"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val="pt-BR" w:eastAsia="pt-BR"/>
        </w:rPr>
        <w:t xml:space="preserve"> Período provável para publicação dos atos relativos </w:t>
      </w:r>
      <w:proofErr w:type="gramStart"/>
      <w:r w:rsidRPr="00632056"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val="pt-BR" w:eastAsia="pt-BR"/>
        </w:rPr>
        <w:t>a</w:t>
      </w:r>
      <w:proofErr w:type="gramEnd"/>
      <w:r w:rsidRPr="00632056"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val="pt-BR" w:eastAsia="pt-BR"/>
        </w:rPr>
        <w:t xml:space="preserve"> aferição da veracidade da autodeclaração e convocação para a Prova </w:t>
      </w:r>
      <w:r w:rsidRPr="00632056" w:rsidR="00E50BEC"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val="pt-BR" w:eastAsia="pt-BR"/>
        </w:rPr>
        <w:t>Prática</w:t>
      </w:r>
      <w:r w:rsidRPr="00632056"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val="pt-BR" w:eastAsia="pt-BR"/>
        </w:rPr>
        <w:t xml:space="preserve"> (se houver): </w:t>
      </w:r>
      <w:r w:rsidRPr="00632056" w:rsidR="002A08F5"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val="pt-BR" w:eastAsia="pt-BR"/>
        </w:rPr>
        <w:t>15/01/2024 a 31/01/2024.</w:t>
      </w:r>
    </w:p>
    <w:p w:rsidRPr="00632056" w:rsidR="00A23819" w:rsidP="00A23819" w:rsidRDefault="00A23819" w14:paraId="5D1BACC3" w14:textId="7E99E7B9">
      <w:pPr>
        <w:spacing w:before="240" w:line="276" w:lineRule="auto"/>
        <w:jc w:val="both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val="pt-BR" w:eastAsia="pt-BR"/>
        </w:rPr>
      </w:pPr>
      <w:r w:rsidRPr="00632056"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pt-BR" w:eastAsia="pt-BR"/>
        </w:rPr>
        <w:t>E.</w:t>
      </w:r>
      <w:r w:rsidRPr="00632056"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val="pt-BR" w:eastAsia="pt-BR"/>
        </w:rPr>
        <w:t xml:space="preserve"> Período provável para publicação dos atos relativos ao resultado da Prova </w:t>
      </w:r>
      <w:r w:rsidRPr="00632056" w:rsidR="00E50BEC"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val="pt-BR" w:eastAsia="pt-BR"/>
        </w:rPr>
        <w:t>Prática</w:t>
      </w:r>
      <w:r w:rsidRPr="00632056"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val="pt-BR" w:eastAsia="pt-BR"/>
        </w:rPr>
        <w:t xml:space="preserve"> e classificação final: </w:t>
      </w:r>
      <w:r w:rsidRPr="00632056" w:rsidR="002A08F5"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val="pt-BR" w:eastAsia="pt-BR"/>
        </w:rPr>
        <w:t>22/01/2024 a 21/02/2024.</w:t>
      </w:r>
    </w:p>
    <w:p w:rsidRPr="00632056" w:rsidR="00A23819" w:rsidP="00A23819" w:rsidRDefault="00A23819" w14:paraId="09BFAF5A" w14:textId="03AFF794">
      <w:pPr>
        <w:spacing w:before="240" w:line="276" w:lineRule="auto"/>
        <w:jc w:val="both"/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val="pt-BR" w:eastAsia="pt-BR"/>
        </w:rPr>
      </w:pPr>
      <w:r w:rsidRPr="00632056"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pt-BR" w:eastAsia="pt-BR"/>
        </w:rPr>
        <w:t>F.</w:t>
      </w:r>
      <w:r w:rsidRPr="00632056"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val="pt-BR" w:eastAsia="pt-BR"/>
        </w:rPr>
        <w:t xml:space="preserve"> Período provável para publicação do despacho do Diretor de Escola Técnica homologando o Processo Seletivo Simplificado: </w:t>
      </w:r>
      <w:r w:rsidRPr="00632056" w:rsidR="002A08F5"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val="pt-BR" w:eastAsia="pt-BR"/>
        </w:rPr>
        <w:t>05/02/2024 a 06/03/2024.</w:t>
      </w:r>
    </w:p>
    <w:p w:rsidRPr="00632056" w:rsidR="00965751" w:rsidP="007D3AF4" w:rsidRDefault="00A23819" w14:paraId="061EBE12" w14:textId="699DC3D0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632056"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pt-BR" w:eastAsia="pt-BR"/>
        </w:rPr>
        <w:t>G.</w:t>
      </w:r>
      <w:r w:rsidRPr="00632056"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val="pt-BR" w:eastAsia="pt-BR"/>
        </w:rPr>
        <w:t xml:space="preserve"> Os prazos e procedimentos para interposição de recursos encontram-se dispostos no Capítulo X</w:t>
      </w:r>
      <w:r w:rsidRPr="00632056" w:rsidR="00A633C3"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val="pt-BR" w:eastAsia="pt-BR"/>
        </w:rPr>
        <w:t>VI</w:t>
      </w:r>
      <w:r w:rsidRPr="00632056"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val="pt-BR" w:eastAsia="pt-BR"/>
        </w:rPr>
        <w:t xml:space="preserve"> do presente Edital.</w:t>
      </w:r>
    </w:p>
    <w:sectPr w:rsidRPr="00632056" w:rsidR="00965751" w:rsidSect="008F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7FDF" w:rsidP="00965751" w:rsidRDefault="00A97FDF" w14:paraId="12130E4C" w14:textId="77777777">
      <w:pPr>
        <w:spacing w:after="0" w:line="240" w:lineRule="auto"/>
      </w:pPr>
      <w:r>
        <w:separator/>
      </w:r>
    </w:p>
  </w:endnote>
  <w:endnote w:type="continuationSeparator" w:id="0">
    <w:p w:rsidR="00A97FDF" w:rsidP="00965751" w:rsidRDefault="00A97FDF" w14:paraId="3AF0D1E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29C3A05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4559155B" w14:textId="5E25D362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Versão </w:t>
    </w:r>
    <w:r w:rsidR="006133D3">
      <w:rPr>
        <w:rFonts w:ascii="Times New Roman" w:hAnsi="Times New Roman" w:cs="Times New Roman"/>
        <w:sz w:val="24"/>
        <w:szCs w:val="24"/>
      </w:rPr>
      <w:t>27/07/2023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2D46A19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7FDF" w:rsidP="00965751" w:rsidRDefault="00A97FDF" w14:paraId="6B30435C" w14:textId="77777777">
      <w:pPr>
        <w:spacing w:after="0" w:line="240" w:lineRule="auto"/>
      </w:pPr>
      <w:r>
        <w:separator/>
      </w:r>
    </w:p>
  </w:footnote>
  <w:footnote w:type="continuationSeparator" w:id="0">
    <w:p w:rsidR="00A97FDF" w:rsidP="00965751" w:rsidRDefault="00A97FDF" w14:paraId="3561E84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13BDC2F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61CB9373" w14:textId="1895D45B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36E6394E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652562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059AB"/>
    <w:rsid w:val="0005556E"/>
    <w:rsid w:val="00060AE8"/>
    <w:rsid w:val="00087B24"/>
    <w:rsid w:val="00101F2B"/>
    <w:rsid w:val="001505D1"/>
    <w:rsid w:val="00172366"/>
    <w:rsid w:val="00177DB8"/>
    <w:rsid w:val="002571C4"/>
    <w:rsid w:val="002A08F5"/>
    <w:rsid w:val="002B0FB3"/>
    <w:rsid w:val="002E3ECA"/>
    <w:rsid w:val="002F5493"/>
    <w:rsid w:val="00347F0B"/>
    <w:rsid w:val="003E226F"/>
    <w:rsid w:val="00445905"/>
    <w:rsid w:val="00450F3C"/>
    <w:rsid w:val="004E313E"/>
    <w:rsid w:val="005174DB"/>
    <w:rsid w:val="005531B5"/>
    <w:rsid w:val="005811B9"/>
    <w:rsid w:val="005A3477"/>
    <w:rsid w:val="006133D3"/>
    <w:rsid w:val="00632056"/>
    <w:rsid w:val="0070786D"/>
    <w:rsid w:val="007273FD"/>
    <w:rsid w:val="0076346A"/>
    <w:rsid w:val="007A3672"/>
    <w:rsid w:val="007D3AF4"/>
    <w:rsid w:val="00863DA1"/>
    <w:rsid w:val="008F0230"/>
    <w:rsid w:val="009144A4"/>
    <w:rsid w:val="0092162A"/>
    <w:rsid w:val="00965751"/>
    <w:rsid w:val="009D1DD3"/>
    <w:rsid w:val="00A23819"/>
    <w:rsid w:val="00A633C3"/>
    <w:rsid w:val="00A7649C"/>
    <w:rsid w:val="00A97FDF"/>
    <w:rsid w:val="00BB6299"/>
    <w:rsid w:val="00BF57D5"/>
    <w:rsid w:val="00C07C64"/>
    <w:rsid w:val="00C42AF7"/>
    <w:rsid w:val="00CF11E7"/>
    <w:rsid w:val="00CF3EF9"/>
    <w:rsid w:val="00D24A3C"/>
    <w:rsid w:val="00E2080B"/>
    <w:rsid w:val="00E50BEC"/>
    <w:rsid w:val="00E67E46"/>
    <w:rsid w:val="00EA02AF"/>
    <w:rsid w:val="00F419CE"/>
    <w:rsid w:val="00FB09EC"/>
    <w:rsid w:val="021E2AEE"/>
    <w:rsid w:val="3E1CF938"/>
    <w:rsid w:val="592EADAB"/>
    <w:rsid w:val="768B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2A0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Eduardo Barbosa dos Santos</lastModifiedBy>
  <revision>7</revision>
  <dcterms:created xsi:type="dcterms:W3CDTF">2024-01-11T13:52:00.0000000Z</dcterms:created>
  <dcterms:modified xsi:type="dcterms:W3CDTF">2024-01-12T11:48:55.7418465Z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1ae02617-b5e2-42d0-92ce-c5d16669b1dd</vt:lpwstr>
  </property>
  <property fmtid="{D5CDD505-2E9C-101B-9397-08002B2CF9AE}" pid="8" name="MSIP_Label_ff380b4d-8a71-4241-982c-3816ad3ce8fc_ContentBits">
    <vt:lpwstr>0</vt:lpwstr>
  </property>
</Properties>
</file>